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2222" w14:textId="08ED35A7" w:rsidR="00F97B54" w:rsidRDefault="00223CF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0289C4C0" wp14:editId="5E65F823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BCB76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3D371D23" w14:textId="77777777" w:rsidR="00F97B54" w:rsidRDefault="00F97B54">
      <w:pPr>
        <w:pStyle w:val="BodyText"/>
        <w:rPr>
          <w:rFonts w:ascii="Times New Roman"/>
          <w:sz w:val="20"/>
        </w:rPr>
      </w:pPr>
    </w:p>
    <w:p w14:paraId="066596B1" w14:textId="77777777" w:rsidR="00F97B54" w:rsidRDefault="00F97B54">
      <w:pPr>
        <w:pStyle w:val="BodyText"/>
        <w:rPr>
          <w:rFonts w:ascii="Times New Roman"/>
          <w:sz w:val="20"/>
        </w:rPr>
      </w:pPr>
    </w:p>
    <w:p w14:paraId="0252C904" w14:textId="77777777" w:rsidR="00F97B54" w:rsidRDefault="00F97B54">
      <w:pPr>
        <w:pStyle w:val="BodyText"/>
        <w:rPr>
          <w:rFonts w:ascii="Times New Roman"/>
          <w:sz w:val="20"/>
        </w:rPr>
      </w:pPr>
    </w:p>
    <w:p w14:paraId="3CF64138" w14:textId="77777777" w:rsidR="00F97B54" w:rsidRDefault="00F97B54">
      <w:pPr>
        <w:pStyle w:val="BodyText"/>
        <w:rPr>
          <w:rFonts w:ascii="Times New Roman"/>
          <w:sz w:val="20"/>
        </w:rPr>
      </w:pPr>
    </w:p>
    <w:p w14:paraId="4E30E5F9" w14:textId="77777777" w:rsidR="00F97B54" w:rsidRDefault="00F97B54">
      <w:pPr>
        <w:pStyle w:val="BodyText"/>
        <w:spacing w:before="11"/>
        <w:rPr>
          <w:rFonts w:ascii="Times New Roman"/>
          <w:sz w:val="15"/>
        </w:rPr>
      </w:pPr>
    </w:p>
    <w:p w14:paraId="44F37020" w14:textId="77777777" w:rsidR="00F97B54" w:rsidRDefault="00477999">
      <w:pPr>
        <w:pStyle w:val="Title"/>
      </w:pPr>
      <w:r>
        <w:rPr>
          <w:color w:val="011893"/>
        </w:rPr>
        <w:t>Abordagem Global do Quadro Associativo</w:t>
      </w:r>
    </w:p>
    <w:p w14:paraId="4A216054" w14:textId="6A8B5A1A" w:rsidR="00F97B54" w:rsidRDefault="00223CF0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4D9F70" wp14:editId="25B6A2AC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C11A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7D795526" w14:textId="77777777" w:rsidR="00F97B54" w:rsidRDefault="00477999">
      <w:pPr>
        <w:spacing w:before="163"/>
        <w:ind w:left="160"/>
        <w:rPr>
          <w:b/>
        </w:rPr>
      </w:pPr>
      <w:r>
        <w:rPr>
          <w:b/>
        </w:rPr>
        <w:t>Quais são os pontos fortes, fraquezas, oportunidades e ameaças que o nosso distrito tem?</w:t>
      </w:r>
    </w:p>
    <w:p w14:paraId="32C47C74" w14:textId="77777777" w:rsidR="00F97B54" w:rsidRDefault="00F97B54">
      <w:pPr>
        <w:pStyle w:val="BodyText"/>
        <w:spacing w:before="3"/>
        <w:rPr>
          <w:b/>
          <w:sz w:val="23"/>
        </w:rPr>
      </w:pPr>
    </w:p>
    <w:p w14:paraId="36E74C7A" w14:textId="16BF91A3" w:rsidR="00F97B54" w:rsidRDefault="00477999">
      <w:pPr>
        <w:pStyle w:val="Heading1"/>
      </w:pPr>
      <w:r>
        <w:rPr>
          <w:color w:val="011893"/>
        </w:rPr>
        <w:t>Pontos fortes e fraquezas</w:t>
      </w:r>
    </w:p>
    <w:p w14:paraId="626DB218" w14:textId="77777777" w:rsidR="00F97B54" w:rsidRDefault="00477999">
      <w:pPr>
        <w:pStyle w:val="BodyText"/>
        <w:spacing w:before="67" w:line="259" w:lineRule="auto"/>
        <w:ind w:left="160" w:right="861"/>
      </w:pPr>
      <w:r>
        <w:t>Pontos fortes e fraquezas são internos — o que temos controle e podemos mudar. Por exemplo:</w:t>
      </w:r>
    </w:p>
    <w:p w14:paraId="25563164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>
        <w:t>Os líderes do nosso distrito sabem / não sabem como iniciar novos clubes</w:t>
      </w:r>
    </w:p>
    <w:p w14:paraId="76B187AA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É / não é difícil preencher nossas posições de liderança a cada ano</w:t>
      </w:r>
    </w:p>
    <w:p w14:paraId="13AE89C2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Os nossos clubes fazem / não fazem um esforço especial para que os novos associados se sintam bem-vindos e engajados</w:t>
      </w:r>
    </w:p>
    <w:p w14:paraId="29E79AD7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Os nossos clubes usam / não usam bem as redes sociais</w:t>
      </w:r>
    </w:p>
    <w:p w14:paraId="352BE8E5" w14:textId="77777777" w:rsidR="00F97B54" w:rsidRDefault="00F97B54">
      <w:pPr>
        <w:pStyle w:val="BodyText"/>
        <w:spacing w:before="1"/>
        <w:rPr>
          <w:sz w:val="21"/>
        </w:rPr>
      </w:pPr>
    </w:p>
    <w:p w14:paraId="70927B45" w14:textId="77777777" w:rsidR="00F97B54" w:rsidRDefault="00477999">
      <w:pPr>
        <w:pStyle w:val="Heading1"/>
      </w:pPr>
      <w:r>
        <w:rPr>
          <w:color w:val="011893"/>
        </w:rPr>
        <w:t>Oportunidades e ameaças</w:t>
      </w:r>
    </w:p>
    <w:p w14:paraId="34F74621" w14:textId="75C47643" w:rsidR="00F97B54" w:rsidRDefault="00477999" w:rsidP="00477999">
      <w:pPr>
        <w:spacing w:before="71"/>
        <w:ind w:left="160"/>
      </w:pPr>
      <w:r w:rsidRPr="00477999">
        <w:rPr>
          <w:iCs/>
        </w:rPr>
        <w:t>Oportunidades e ameaças são externas — o que está acontecendo na comunidade em geral que afetam os</w:t>
      </w:r>
      <w:r>
        <w:t xml:space="preserve"> nossos clubes. Por exemplo:</w:t>
      </w:r>
    </w:p>
    <w:p w14:paraId="0D4A3110" w14:textId="3AF55D91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>
        <w:t>Há empreses abrindo ou fechando</w:t>
      </w:r>
    </w:p>
    <w:p w14:paraId="7248FAD1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>
        <w:t>Há mudanças demográficas, como pessoas se aposentando mais cedo ou famílias jovens que se mudam para a área</w:t>
      </w:r>
    </w:p>
    <w:p w14:paraId="74CB131E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Outras organizações humanitárias podem estar ganhando visibilidade ou desaparecendo</w:t>
      </w:r>
    </w:p>
    <w:p w14:paraId="2DA95505" w14:textId="77777777" w:rsidR="00F97B54" w:rsidRDefault="00477999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>
        <w:t>As pessoas podem estar cada vez mais ou menos conectadas às suas comunidades</w:t>
      </w:r>
    </w:p>
    <w:p w14:paraId="542F62AD" w14:textId="77777777" w:rsidR="00F97B54" w:rsidRDefault="00F97B54">
      <w:pPr>
        <w:pStyle w:val="BodyText"/>
        <w:spacing w:before="4"/>
        <w:rPr>
          <w:sz w:val="20"/>
        </w:rPr>
      </w:pPr>
    </w:p>
    <w:p w14:paraId="38E97A17" w14:textId="77777777" w:rsidR="00F97B54" w:rsidRDefault="00477999">
      <w:pPr>
        <w:pStyle w:val="BodyText"/>
        <w:spacing w:before="1"/>
        <w:ind w:left="160" w:right="959"/>
      </w:pPr>
      <w:r>
        <w:t>Frequentemente, fatores externos que parecem ameaças podem ser convertidos em oportunidades. Por exemplo, outras organizações humanitárias podem se tornar parceiras importantes nos serviços.</w:t>
      </w:r>
    </w:p>
    <w:p w14:paraId="6FFD85C4" w14:textId="77777777" w:rsidR="00F97B54" w:rsidRDefault="00F97B54">
      <w:pPr>
        <w:pStyle w:val="BodyText"/>
        <w:rPr>
          <w:sz w:val="20"/>
        </w:rPr>
      </w:pPr>
    </w:p>
    <w:p w14:paraId="6C019FFE" w14:textId="77777777" w:rsidR="00F97B54" w:rsidRDefault="00F97B54">
      <w:pPr>
        <w:pStyle w:val="BodyText"/>
        <w:spacing w:before="9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F97B54" w14:paraId="7AF9B8FA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1563D3C7" w14:textId="77777777" w:rsidR="00F97B54" w:rsidRDefault="00477999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PONTOS FORTES</w:t>
            </w:r>
          </w:p>
        </w:tc>
        <w:tc>
          <w:tcPr>
            <w:tcW w:w="2376" w:type="dxa"/>
            <w:shd w:val="clear" w:color="auto" w:fill="2E75B6"/>
          </w:tcPr>
          <w:p w14:paraId="31C0408D" w14:textId="77777777" w:rsidR="00F97B54" w:rsidRDefault="00477999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b/>
                <w:color w:val="FFFFFF"/>
              </w:rPr>
              <w:t>FRAQUEZAS</w:t>
            </w:r>
          </w:p>
        </w:tc>
        <w:tc>
          <w:tcPr>
            <w:tcW w:w="2367" w:type="dxa"/>
            <w:shd w:val="clear" w:color="auto" w:fill="FF5300"/>
          </w:tcPr>
          <w:p w14:paraId="37793119" w14:textId="4E42E8D0" w:rsidR="00F97B54" w:rsidRDefault="00477999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b/>
                <w:color w:val="FFFFFF"/>
              </w:rPr>
              <w:t>OPORTUNIDADES</w:t>
            </w:r>
          </w:p>
        </w:tc>
        <w:tc>
          <w:tcPr>
            <w:tcW w:w="2376" w:type="dxa"/>
            <w:shd w:val="clear" w:color="auto" w:fill="A6A6A6"/>
          </w:tcPr>
          <w:p w14:paraId="3F5D57AF" w14:textId="77777777" w:rsidR="00F97B54" w:rsidRDefault="00477999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FFFFFF"/>
              </w:rPr>
              <w:t>AMEAÇAS</w:t>
            </w:r>
          </w:p>
        </w:tc>
      </w:tr>
      <w:tr w:rsidR="00F97B54" w14:paraId="6C436F25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593A37F2" w14:textId="77777777" w:rsidR="00F97B54" w:rsidRDefault="004779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298112C3" w14:textId="77777777" w:rsidR="00F97B54" w:rsidRDefault="00477999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57B98021" w14:textId="77777777" w:rsidR="00F97B54" w:rsidRDefault="00477999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02756229" w14:textId="77777777" w:rsidR="00F97B54" w:rsidRDefault="00477999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 w:rsidR="00F97B54" w14:paraId="34F9F61E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720BDDBF" w14:textId="77777777" w:rsidR="00F97B54" w:rsidRDefault="00477999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4C46CA2B" w14:textId="77777777" w:rsidR="00F97B54" w:rsidRDefault="00477999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52C6AF1C" w14:textId="77777777" w:rsidR="00F97B54" w:rsidRDefault="00477999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2B3896B2" w14:textId="77777777" w:rsidR="00F97B54" w:rsidRDefault="00477999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 w:rsidR="00F97B54" w14:paraId="76631848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7463B35D" w14:textId="77777777" w:rsidR="00F97B54" w:rsidRDefault="00477999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2FE4E827" w14:textId="77777777" w:rsidR="00F97B54" w:rsidRDefault="00477999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7BAAF343" w14:textId="77777777" w:rsidR="00F97B54" w:rsidRDefault="00477999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68433C09" w14:textId="77777777" w:rsidR="00F97B54" w:rsidRDefault="00477999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 w14:paraId="52A77B64" w14:textId="77777777" w:rsidR="00F97B54" w:rsidRDefault="00F97B54">
      <w:pPr>
        <w:pStyle w:val="BodyText"/>
        <w:rPr>
          <w:sz w:val="24"/>
        </w:rPr>
      </w:pPr>
    </w:p>
    <w:p w14:paraId="7E358144" w14:textId="47372D78" w:rsidR="00F97B54" w:rsidRDefault="00477999">
      <w:pPr>
        <w:pStyle w:val="BodyText"/>
        <w:spacing w:before="181" w:line="254" w:lineRule="auto"/>
        <w:ind w:left="160" w:right="617"/>
      </w:pPr>
      <w:r>
        <w:t>Traga as suas respostas da análise SWOT para nossa reunião. Juntos, discutiremos onde estamos e decidiremos até onde conseguimos ir!</w:t>
      </w:r>
    </w:p>
    <w:p w14:paraId="3CF25879" w14:textId="77777777" w:rsidR="00F97B54" w:rsidRDefault="00477999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EA738B" wp14:editId="535F5C9C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8E2A3" w14:textId="77777777" w:rsidR="00F97B54" w:rsidRPr="00477999" w:rsidRDefault="00477999">
      <w:pPr>
        <w:spacing w:before="191"/>
        <w:ind w:left="160" w:right="7119"/>
        <w:rPr>
          <w:b/>
          <w:sz w:val="20"/>
          <w:lang w:val="en-US"/>
        </w:rPr>
      </w:pPr>
      <w:r w:rsidRPr="00477999">
        <w:rPr>
          <w:b/>
          <w:color w:val="555458"/>
          <w:sz w:val="20"/>
          <w:lang w:val="en-US"/>
        </w:rPr>
        <w:t>Lions Clubs International 300 W. 22</w:t>
      </w:r>
      <w:r w:rsidRPr="00477999">
        <w:rPr>
          <w:b/>
          <w:color w:val="555458"/>
          <w:sz w:val="20"/>
          <w:vertAlign w:val="superscript"/>
          <w:lang w:val="en-US"/>
        </w:rPr>
        <w:t xml:space="preserve">nd </w:t>
      </w:r>
      <w:r w:rsidRPr="00477999">
        <w:rPr>
          <w:b/>
          <w:color w:val="555458"/>
          <w:sz w:val="20"/>
          <w:lang w:val="en-US"/>
        </w:rPr>
        <w:t>Street</w:t>
      </w:r>
    </w:p>
    <w:p w14:paraId="795B6865" w14:textId="77777777" w:rsidR="00F97B54" w:rsidRPr="00477999" w:rsidRDefault="00477999">
      <w:pPr>
        <w:ind w:left="160"/>
        <w:rPr>
          <w:b/>
          <w:sz w:val="20"/>
          <w:lang w:val="en-US"/>
        </w:rPr>
      </w:pPr>
      <w:r w:rsidRPr="00477999">
        <w:rPr>
          <w:b/>
          <w:color w:val="555458"/>
          <w:sz w:val="20"/>
          <w:lang w:val="en-US"/>
        </w:rPr>
        <w:t>Oak Brook, IL 60523-8842 EUA</w:t>
      </w:r>
    </w:p>
    <w:p w14:paraId="42C0DB16" w14:textId="77777777" w:rsidR="00F97B54" w:rsidRPr="00477999" w:rsidRDefault="00223CF0">
      <w:pPr>
        <w:spacing w:before="1" w:line="214" w:lineRule="exact"/>
        <w:ind w:left="160"/>
        <w:rPr>
          <w:b/>
          <w:sz w:val="20"/>
          <w:lang w:val="en-US"/>
        </w:rPr>
      </w:pPr>
      <w:hyperlink r:id="rId8">
        <w:r w:rsidR="00477999" w:rsidRPr="00477999">
          <w:rPr>
            <w:b/>
            <w:color w:val="555458"/>
            <w:sz w:val="20"/>
            <w:u w:val="single" w:color="555458"/>
            <w:lang w:val="en-US"/>
          </w:rPr>
          <w:t>www.lionsclubs.org</w:t>
        </w:r>
      </w:hyperlink>
    </w:p>
    <w:p w14:paraId="7BA1A026" w14:textId="77777777" w:rsidR="00F97B54" w:rsidRDefault="00477999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b/>
          <w:color w:val="555458"/>
          <w:sz w:val="20"/>
        </w:rPr>
        <w:t>Telefone: (630) 468-6890</w:t>
      </w:r>
      <w:r>
        <w:rPr>
          <w:b/>
          <w:color w:val="555458"/>
          <w:sz w:val="20"/>
        </w:rPr>
        <w:tab/>
      </w:r>
      <w:r>
        <w:rPr>
          <w:sz w:val="16"/>
        </w:rPr>
        <w:t>11/2020 PO</w:t>
      </w:r>
    </w:p>
    <w:sectPr w:rsidR="00F97B54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82CED"/>
    <w:multiLevelType w:val="hybridMultilevel"/>
    <w:tmpl w:val="95A2DB44"/>
    <w:lvl w:ilvl="0" w:tplc="4F002BD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BE4094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FA54EC6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6823A0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925666A4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D100EDC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08273E2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4C40BE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13F4CBDA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54"/>
    <w:rsid w:val="00223CF0"/>
    <w:rsid w:val="00477999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AB7A"/>
  <w15:docId w15:val="{B24F5F8E-BB38-454C-8733-7976B99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Gray, Tracy</cp:lastModifiedBy>
  <cp:revision>2</cp:revision>
  <dcterms:created xsi:type="dcterms:W3CDTF">2020-11-16T21:29:00Z</dcterms:created>
  <dcterms:modified xsi:type="dcterms:W3CDTF">2020-11-16T21:29:00Z</dcterms:modified>
</cp:coreProperties>
</file>