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6B" w:rsidRPr="0059448E" w:rsidRDefault="00B4726B" w:rsidP="00B4726B">
      <w:pPr>
        <w:pStyle w:val="Title"/>
        <w:pBdr>
          <w:bottom w:val="single" w:sz="4" w:space="1" w:color="auto"/>
        </w:pBdr>
        <w:rPr>
          <w:rFonts w:ascii="Gulim" w:eastAsia="Gulim" w:hAnsi="Gulim"/>
          <w:sz w:val="36"/>
        </w:rPr>
      </w:pPr>
      <w:proofErr w:type="spellStart"/>
      <w:r w:rsidRPr="0059448E">
        <w:rPr>
          <w:rFonts w:ascii="Gulim" w:eastAsia="Gulim" w:hAnsi="Gulim" w:hint="eastAsia"/>
          <w:sz w:val="36"/>
        </w:rPr>
        <w:t>연설</w:t>
      </w:r>
      <w:proofErr w:type="spellEnd"/>
      <w:r w:rsidRPr="0059448E">
        <w:rPr>
          <w:rFonts w:ascii="Gulim" w:eastAsia="Gulim" w:hAnsi="Gulim" w:hint="eastAsia"/>
          <w:sz w:val="36"/>
        </w:rPr>
        <w:t xml:space="preserve"> </w:t>
      </w:r>
      <w:proofErr w:type="spellStart"/>
      <w:r w:rsidRPr="0059448E">
        <w:rPr>
          <w:rFonts w:ascii="Gulim" w:eastAsia="Gulim" w:hAnsi="Gulim" w:hint="eastAsia"/>
          <w:sz w:val="36"/>
        </w:rPr>
        <w:t>평가</w:t>
      </w:r>
      <w:bookmarkStart w:id="0" w:name="_GoBack"/>
      <w:bookmarkEnd w:id="0"/>
      <w:r w:rsidRPr="0059448E">
        <w:rPr>
          <w:rFonts w:ascii="Gulim" w:eastAsia="Gulim" w:hAnsi="Gulim" w:hint="eastAsia"/>
          <w:sz w:val="36"/>
        </w:rPr>
        <w:t>서</w:t>
      </w:r>
      <w:proofErr w:type="spellEnd"/>
    </w:p>
    <w:p w:rsidR="00B4726B" w:rsidRPr="0059448E" w:rsidRDefault="00B4726B" w:rsidP="00B4726B">
      <w:pPr>
        <w:jc w:val="center"/>
        <w:rPr>
          <w:rFonts w:ascii="Gulim" w:eastAsia="Gulim" w:hAnsi="Gulim"/>
        </w:rPr>
      </w:pPr>
    </w:p>
    <w:p w:rsidR="00B4726B" w:rsidRPr="0059448E" w:rsidRDefault="00B4726B" w:rsidP="00B4726B">
      <w:pPr>
        <w:rPr>
          <w:rFonts w:ascii="Gulim" w:eastAsia="Gulim" w:hAnsi="Gulim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1" o:spid="_x0000_s1038" type="#_x0000_t202" style="position:absolute;margin-left:337.05pt;margin-top:8pt;width:198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" strokeweight="1.25pt">
            <v:textbox>
              <w:txbxContent>
                <w:p w:rsidR="00B4726B" w:rsidRPr="00DB7307" w:rsidRDefault="00B4726B" w:rsidP="00B4726B">
                  <w:pPr>
                    <w:jc w:val="center"/>
                    <w:rPr>
                      <w:rFonts w:ascii="Gulim" w:eastAsia="Gulim" w:hAnsi="Gulim"/>
                      <w:sz w:val="48"/>
                    </w:rPr>
                  </w:pPr>
                  <w:proofErr w:type="spellStart"/>
                  <w:r w:rsidRPr="00DB7307">
                    <w:rPr>
                      <w:rFonts w:ascii="Gulim" w:eastAsia="Gulim" w:hAnsi="Gulim" w:hint="eastAsia"/>
                      <w:sz w:val="48"/>
                      <w:u w:val="single"/>
                    </w:rPr>
                    <w:t>의견</w:t>
                  </w:r>
                  <w:proofErr w:type="spellEnd"/>
                  <w:r w:rsidRPr="00DB7307">
                    <w:rPr>
                      <w:rFonts w:ascii="Gulim" w:eastAsia="Gulim" w:hAnsi="Gulim"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</w:txbxContent>
            </v:textbox>
          </v:shape>
        </w:pict>
      </w:r>
      <w:proofErr w:type="spellStart"/>
      <w:r w:rsidRPr="0059448E">
        <w:rPr>
          <w:rFonts w:ascii="Gulim" w:eastAsia="Gulim" w:hAnsi="Gulim" w:hint="eastAsia"/>
          <w:b/>
          <w:bCs/>
        </w:rPr>
        <w:t>평가자</w:t>
      </w:r>
      <w:proofErr w:type="spellEnd"/>
    </w:p>
    <w:p w:rsidR="00B4726B" w:rsidRPr="0059448E" w:rsidRDefault="00B4726B" w:rsidP="00B4726B">
      <w:pPr>
        <w:rPr>
          <w:rFonts w:ascii="Gulim" w:eastAsia="Gulim" w:hAnsi="Gulim"/>
          <w:u w:val="single"/>
        </w:rPr>
      </w:pPr>
      <w:proofErr w:type="spellStart"/>
      <w:r w:rsidRPr="0059448E">
        <w:rPr>
          <w:rFonts w:ascii="Gulim" w:eastAsia="Gulim" w:hAnsi="Gulim" w:hint="eastAsia"/>
          <w:b/>
          <w:bCs/>
        </w:rPr>
        <w:t>연설자</w:t>
      </w:r>
      <w:proofErr w:type="spellEnd"/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</w:rPr>
        <w:tab/>
      </w:r>
    </w:p>
    <w:p w:rsidR="00B4726B" w:rsidRPr="0059448E" w:rsidRDefault="00B4726B" w:rsidP="00B4726B">
      <w:pPr>
        <w:rPr>
          <w:rFonts w:ascii="Gulim" w:eastAsia="Gulim" w:hAnsi="Gulim"/>
        </w:rPr>
      </w:pPr>
    </w:p>
    <w:p w:rsidR="00B4726B" w:rsidRPr="0059448E" w:rsidRDefault="00B4726B" w:rsidP="00B4726B">
      <w:pPr>
        <w:rPr>
          <w:rFonts w:ascii="Gulim" w:eastAsia="Gulim" w:hAnsi="Gulim"/>
        </w:rPr>
      </w:pPr>
      <w:proofErr w:type="spellStart"/>
      <w:r w:rsidRPr="0059448E">
        <w:rPr>
          <w:rFonts w:ascii="Gulim" w:eastAsia="Gulim" w:hAnsi="Gulim" w:hint="eastAsia"/>
        </w:rPr>
        <w:t>관찰한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항목을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체크한다</w:t>
      </w:r>
      <w:proofErr w:type="spellEnd"/>
      <w:r w:rsidRPr="0059448E">
        <w:rPr>
          <w:rFonts w:ascii="Gulim" w:eastAsia="Gulim" w:hAnsi="Gulim" w:hint="eastAsia"/>
        </w:rPr>
        <w:t>.</w: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  <w:sz w:val="28"/>
          <w:szCs w:val="28"/>
        </w:rPr>
      </w:pPr>
      <w:proofErr w:type="spellStart"/>
      <w:r w:rsidRPr="0059448E">
        <w:rPr>
          <w:rFonts w:ascii="Gulim" w:eastAsia="Gulim" w:hAnsi="Gulim" w:hint="eastAsia"/>
          <w:b/>
          <w:bCs/>
          <w:sz w:val="28"/>
          <w:szCs w:val="28"/>
        </w:rPr>
        <w:t>구성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proofErr w:type="spellStart"/>
      <w:r w:rsidRPr="0059448E">
        <w:rPr>
          <w:rFonts w:ascii="Gulim" w:eastAsia="Gulim" w:hAnsi="Gulim" w:hint="eastAsia"/>
          <w:b/>
          <w:bCs/>
        </w:rPr>
        <w:t>서두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청중에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대한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언급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자기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소개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주의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집중</w:t>
      </w:r>
      <w:proofErr w:type="spellEnd"/>
      <w:r w:rsidRPr="0059448E">
        <w:rPr>
          <w:rFonts w:ascii="Gulim" w:eastAsia="Gulim" w:hAnsi="Gulim" w:hint="eastAsia"/>
        </w:rPr>
        <w:t xml:space="preserve"> (예: </w:t>
      </w:r>
      <w:proofErr w:type="spellStart"/>
      <w:r w:rsidRPr="0059448E">
        <w:rPr>
          <w:rFonts w:ascii="Gulim" w:eastAsia="Gulim" w:hAnsi="Gulim" w:hint="eastAsia"/>
        </w:rPr>
        <w:t>사실</w:t>
      </w:r>
      <w:proofErr w:type="spellEnd"/>
      <w:r w:rsidRPr="0059448E">
        <w:rPr>
          <w:rFonts w:ascii="Gulim" w:eastAsia="Gulim" w:hAnsi="Gulim" w:hint="eastAsia"/>
        </w:rPr>
        <w:t xml:space="preserve">, </w:t>
      </w:r>
      <w:proofErr w:type="spellStart"/>
      <w:r w:rsidRPr="0059448E">
        <w:rPr>
          <w:rFonts w:ascii="Gulim" w:eastAsia="Gulim" w:hAnsi="Gulim" w:hint="eastAsia"/>
        </w:rPr>
        <w:t>이야기</w:t>
      </w:r>
      <w:proofErr w:type="spellEnd"/>
      <w:r w:rsidRPr="0059448E">
        <w:rPr>
          <w:rFonts w:ascii="Gulim" w:eastAsia="Gulim" w:hAnsi="Gulim" w:hint="eastAsia"/>
        </w:rPr>
        <w:t xml:space="preserve">, </w:t>
      </w:r>
      <w:proofErr w:type="spellStart"/>
      <w:r w:rsidRPr="0059448E">
        <w:rPr>
          <w:rFonts w:ascii="Gulim" w:eastAsia="Gulim" w:hAnsi="Gulim" w:hint="eastAsia"/>
        </w:rPr>
        <w:t>질문</w:t>
      </w:r>
      <w:proofErr w:type="spellEnd"/>
      <w:r w:rsidRPr="0059448E">
        <w:rPr>
          <w:rFonts w:ascii="Gulim" w:eastAsia="Gulim" w:hAnsi="Gulim" w:hint="eastAsia"/>
        </w:rPr>
        <w:t>)</w: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주제와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목적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설명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proofErr w:type="spellStart"/>
      <w:r w:rsidRPr="0059448E">
        <w:rPr>
          <w:rFonts w:ascii="Gulim" w:eastAsia="Gulim" w:hAnsi="Gulim" w:hint="eastAsia"/>
          <w:b/>
          <w:bCs/>
        </w:rPr>
        <w:t>본문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주제의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요점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발표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요점을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입증할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뒷받침할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요소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제시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proofErr w:type="spellStart"/>
      <w:r w:rsidRPr="0059448E">
        <w:rPr>
          <w:rFonts w:ascii="Gulim" w:eastAsia="Gulim" w:hAnsi="Gulim" w:hint="eastAsia"/>
          <w:b/>
          <w:bCs/>
        </w:rPr>
        <w:t>맺음말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요점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요약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목적을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고쳐말하거나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재언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기억하거나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생각할</w:t>
      </w:r>
      <w:proofErr w:type="spellEnd"/>
      <w:r w:rsidRPr="0059448E">
        <w:rPr>
          <w:rFonts w:ascii="Gulim" w:eastAsia="Gulim" w:hAnsi="Gulim" w:hint="eastAsia"/>
        </w:rPr>
        <w:t xml:space="preserve"> 것, </w:t>
      </w:r>
      <w:proofErr w:type="spellStart"/>
      <w:r w:rsidRPr="0059448E">
        <w:rPr>
          <w:rFonts w:ascii="Gulim" w:eastAsia="Gulim" w:hAnsi="Gulim" w:hint="eastAsia"/>
        </w:rPr>
        <w:t>행동할</w:t>
      </w:r>
      <w:proofErr w:type="spellEnd"/>
      <w:r w:rsidRPr="0059448E">
        <w:rPr>
          <w:rFonts w:ascii="Gulim" w:eastAsia="Gulim" w:hAnsi="Gulim" w:hint="eastAsia"/>
        </w:rPr>
        <w:t xml:space="preserve"> 것 </w:t>
      </w:r>
      <w:proofErr w:type="spellStart"/>
      <w:r w:rsidRPr="0059448E">
        <w:rPr>
          <w:rFonts w:ascii="Gulim" w:eastAsia="Gulim" w:hAnsi="Gulim" w:hint="eastAsia"/>
        </w:rPr>
        <w:t>제시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  <w:sz w:val="28"/>
          <w:szCs w:val="28"/>
        </w:rPr>
      </w:pPr>
      <w:proofErr w:type="spellStart"/>
      <w:r w:rsidRPr="0059448E">
        <w:rPr>
          <w:rFonts w:ascii="Gulim" w:eastAsia="Gulim" w:hAnsi="Gulim" w:hint="eastAsia"/>
          <w:b/>
          <w:bCs/>
          <w:sz w:val="28"/>
          <w:szCs w:val="28"/>
        </w:rPr>
        <w:t>시각</w:t>
      </w:r>
      <w:proofErr w:type="spellEnd"/>
      <w:r w:rsidRPr="0059448E">
        <w:rPr>
          <w:rFonts w:ascii="Gulim" w:eastAsia="Gulim" w:hAnsi="Gulim" w:hint="eastAsia"/>
          <w:b/>
          <w:bCs/>
          <w:sz w:val="28"/>
          <w:szCs w:val="28"/>
        </w:rPr>
        <w:t xml:space="preserve">, </w:t>
      </w:r>
      <w:proofErr w:type="spellStart"/>
      <w:r w:rsidRPr="0059448E">
        <w:rPr>
          <w:rFonts w:ascii="Gulim" w:eastAsia="Gulim" w:hAnsi="Gulim" w:hint="eastAsia"/>
          <w:b/>
          <w:bCs/>
          <w:sz w:val="28"/>
          <w:szCs w:val="28"/>
        </w:rPr>
        <w:t>음성</w:t>
      </w:r>
      <w:proofErr w:type="spellEnd"/>
      <w:r w:rsidRPr="0059448E">
        <w:rPr>
          <w:rFonts w:ascii="Gulim" w:eastAsia="Gulim" w:hAnsi="Gulim" w:hint="eastAsia"/>
          <w:b/>
          <w:bCs/>
          <w:sz w:val="28"/>
          <w:szCs w:val="28"/>
        </w:rPr>
        <w:t xml:space="preserve">, </w:t>
      </w:r>
      <w:proofErr w:type="spellStart"/>
      <w:r w:rsidRPr="0059448E">
        <w:rPr>
          <w:rFonts w:ascii="Gulim" w:eastAsia="Gulim" w:hAnsi="Gulim" w:hint="eastAsia"/>
          <w:b/>
          <w:bCs/>
          <w:sz w:val="28"/>
          <w:szCs w:val="28"/>
        </w:rPr>
        <w:t>언어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proofErr w:type="spellStart"/>
      <w:r w:rsidRPr="0059448E">
        <w:rPr>
          <w:rFonts w:ascii="Gulim" w:eastAsia="Gulim" w:hAnsi="Gulim" w:hint="eastAsia"/>
          <w:b/>
          <w:bCs/>
        </w:rPr>
        <w:t>눈의</w:t>
      </w:r>
      <w:proofErr w:type="spellEnd"/>
      <w:r w:rsidRPr="0059448E">
        <w:rPr>
          <w:rFonts w:ascii="Gulim" w:eastAsia="Gulim" w:hAnsi="Gulim" w:hint="eastAsia"/>
          <w:b/>
          <w:bCs/>
        </w:rPr>
        <w:t xml:space="preserve"> </w:t>
      </w:r>
      <w:proofErr w:type="spellStart"/>
      <w:r w:rsidRPr="0059448E">
        <w:rPr>
          <w:rFonts w:ascii="Gulim" w:eastAsia="Gulim" w:hAnsi="Gulim" w:hint="eastAsia"/>
          <w:b/>
          <w:bCs/>
        </w:rPr>
        <w:t>움직임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연설하기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전에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연설장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둘러보기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한 </w:t>
      </w:r>
      <w:proofErr w:type="spellStart"/>
      <w:r w:rsidRPr="0059448E">
        <w:rPr>
          <w:rFonts w:ascii="Gulim" w:eastAsia="Gulim" w:hAnsi="Gulim" w:hint="eastAsia"/>
        </w:rPr>
        <w:t>개인에게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초점을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두고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연설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시작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한 </w:t>
      </w:r>
      <w:proofErr w:type="spellStart"/>
      <w:r w:rsidRPr="0059448E">
        <w:rPr>
          <w:rFonts w:ascii="Gulim" w:eastAsia="Gulim" w:hAnsi="Gulim" w:hint="eastAsia"/>
        </w:rPr>
        <w:t>가지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생각을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마무리할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때까지</w:t>
      </w:r>
      <w:proofErr w:type="spellEnd"/>
      <w:r w:rsidRPr="0059448E">
        <w:rPr>
          <w:rFonts w:ascii="Gulim" w:eastAsia="Gulim" w:hAnsi="Gulim" w:hint="eastAsia"/>
        </w:rPr>
        <w:t xml:space="preserve"> 한 </w:t>
      </w:r>
      <w:proofErr w:type="spellStart"/>
      <w:r w:rsidRPr="0059448E">
        <w:rPr>
          <w:rFonts w:ascii="Gulim" w:eastAsia="Gulim" w:hAnsi="Gulim" w:hint="eastAsia"/>
        </w:rPr>
        <w:t>사람만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응시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연설장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전체에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고루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시선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주기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r>
        <w:rPr>
          <w:noProof/>
        </w:rPr>
        <w:lastRenderedPageBreak/>
        <w:pict>
          <v:shape id="Text Box 1012" o:spid="_x0000_s1037" type="#_x0000_t202" style="position:absolute;margin-left:340.05pt;margin-top:15.15pt;width:198pt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" strokeweight="1.25pt">
            <v:textbox>
              <w:txbxContent>
                <w:p w:rsidR="00B4726B" w:rsidRPr="00DB7307" w:rsidRDefault="00B4726B" w:rsidP="00B4726B">
                  <w:pPr>
                    <w:jc w:val="center"/>
                    <w:rPr>
                      <w:rFonts w:ascii="Gulim" w:eastAsia="Gulim" w:hAnsi="Gulim"/>
                      <w:sz w:val="48"/>
                    </w:rPr>
                  </w:pPr>
                  <w:proofErr w:type="spellStart"/>
                  <w:r w:rsidRPr="00DB7307">
                    <w:rPr>
                      <w:rFonts w:ascii="Gulim" w:eastAsia="Gulim" w:hAnsi="Gulim" w:hint="eastAsia"/>
                      <w:sz w:val="48"/>
                      <w:u w:val="single"/>
                    </w:rPr>
                    <w:t>의견</w:t>
                  </w:r>
                  <w:proofErr w:type="spellEnd"/>
                  <w:r w:rsidRPr="00DB7307">
                    <w:rPr>
                      <w:rFonts w:ascii="Gulim" w:eastAsia="Gulim" w:hAnsi="Gulim"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  <w:p w:rsidR="00B4726B" w:rsidRDefault="00B4726B" w:rsidP="00B4726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ab/>
                  </w:r>
                </w:p>
              </w:txbxContent>
            </v:textbox>
          </v:shape>
        </w:pic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proofErr w:type="spellStart"/>
      <w:r w:rsidRPr="0059448E">
        <w:rPr>
          <w:rFonts w:ascii="Gulim" w:eastAsia="Gulim" w:hAnsi="Gulim" w:hint="eastAsia"/>
          <w:b/>
          <w:bCs/>
        </w:rPr>
        <w:t>음성</w:t>
      </w:r>
      <w:proofErr w:type="spellEnd"/>
      <w:r w:rsidRPr="0059448E">
        <w:rPr>
          <w:rFonts w:ascii="Gulim" w:eastAsia="Gulim" w:hAnsi="Gulim" w:hint="eastAsia"/>
          <w:b/>
          <w:bCs/>
        </w:rPr>
        <w:t xml:space="preserve"> </w: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주요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단어와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어구를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강조할</w:t>
      </w:r>
      <w:proofErr w:type="spellEnd"/>
      <w:r w:rsidRPr="0059448E">
        <w:rPr>
          <w:rFonts w:ascii="Gulim" w:eastAsia="Gulim" w:hAnsi="Gulim" w:hint="eastAsia"/>
        </w:rPr>
        <w:t xml:space="preserve"> 때 </w:t>
      </w:r>
      <w:proofErr w:type="spellStart"/>
      <w:r w:rsidRPr="0059448E">
        <w:rPr>
          <w:rFonts w:ascii="Gulim" w:eastAsia="Gulim" w:hAnsi="Gulim" w:hint="eastAsia"/>
        </w:rPr>
        <w:t>다양한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톤을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사용</w:t>
      </w:r>
      <w:proofErr w:type="spellEnd"/>
      <w:r w:rsidRPr="0059448E">
        <w:rPr>
          <w:rFonts w:ascii="Gulim" w:eastAsia="Gulim" w:hAnsi="Gulim" w:hint="eastAsia"/>
        </w:rPr>
        <w:t xml:space="preserve"> </w: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자주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멈추기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연설장의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규모에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맞춰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목소리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조절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적절한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속도로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연설</w:t>
      </w:r>
      <w:proofErr w:type="spellEnd"/>
      <w:r w:rsidRPr="0059448E">
        <w:rPr>
          <w:rFonts w:ascii="Gulim" w:eastAsia="Gulim" w:hAnsi="Gulim" w:hint="eastAsia"/>
        </w:rPr>
        <w:t xml:space="preserve"> </w: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 w:hint="eastAsia"/>
          <w:b/>
          <w:bCs/>
        </w:rPr>
        <w:t xml:space="preserve">몸 </w:t>
      </w:r>
      <w:proofErr w:type="spellStart"/>
      <w:r w:rsidRPr="0059448E">
        <w:rPr>
          <w:rFonts w:ascii="Gulim" w:eastAsia="Gulim" w:hAnsi="Gulim" w:hint="eastAsia"/>
          <w:b/>
          <w:bCs/>
        </w:rPr>
        <w:t>동작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핵심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포인트를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강조하기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위해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제스처를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사용</w:t>
      </w:r>
      <w:proofErr w:type="spellEnd"/>
      <w:r w:rsidRPr="0059448E">
        <w:rPr>
          <w:rFonts w:ascii="Gulim" w:eastAsia="Gulim" w:hAnsi="Gulim" w:hint="eastAsia"/>
        </w:rPr>
        <w:t xml:space="preserve"> </w: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크기</w:t>
      </w:r>
      <w:proofErr w:type="spellEnd"/>
      <w:r w:rsidRPr="0059448E">
        <w:rPr>
          <w:rFonts w:ascii="Gulim" w:eastAsia="Gulim" w:hAnsi="Gulim" w:hint="eastAsia"/>
        </w:rPr>
        <w:t xml:space="preserve">, </w:t>
      </w:r>
      <w:proofErr w:type="spellStart"/>
      <w:r w:rsidRPr="0059448E">
        <w:rPr>
          <w:rFonts w:ascii="Gulim" w:eastAsia="Gulim" w:hAnsi="Gulim" w:hint="eastAsia"/>
        </w:rPr>
        <w:t>모양을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묘사할</w:t>
      </w:r>
      <w:proofErr w:type="spellEnd"/>
      <w:r w:rsidRPr="0059448E">
        <w:rPr>
          <w:rFonts w:ascii="Gulim" w:eastAsia="Gulim" w:hAnsi="Gulim" w:hint="eastAsia"/>
        </w:rPr>
        <w:t xml:space="preserve"> 때 손/팔/</w:t>
      </w:r>
      <w:proofErr w:type="spellStart"/>
      <w:r w:rsidRPr="0059448E">
        <w:rPr>
          <w:rFonts w:ascii="Gulim" w:eastAsia="Gulim" w:hAnsi="Gulim" w:hint="eastAsia"/>
        </w:rPr>
        <w:t>제스처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사용</w:t>
      </w:r>
      <w:proofErr w:type="spellEnd"/>
      <w:r w:rsidRPr="0059448E">
        <w:rPr>
          <w:rFonts w:ascii="Gulim" w:eastAsia="Gulim" w:hAnsi="Gulim" w:hint="eastAsia"/>
        </w:rPr>
        <w:t xml:space="preserve"> </w:t>
      </w: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시종일관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균형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있는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자세를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유지</w:t>
      </w:r>
      <w:proofErr w:type="spellEnd"/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시작한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제스처는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마무리하고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제스처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사이에는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손을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제자리로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내리기</w:t>
      </w:r>
      <w:proofErr w:type="spellEnd"/>
      <w:r w:rsidRPr="0059448E">
        <w:rPr>
          <w:rFonts w:ascii="Gulim" w:eastAsia="Gulim" w:hAnsi="Gulim" w:hint="eastAsia"/>
        </w:rPr>
        <w:tab/>
      </w:r>
    </w:p>
    <w:p w:rsidR="00B4726B" w:rsidRPr="0059448E" w:rsidRDefault="00B4726B" w:rsidP="00B4726B">
      <w:pPr>
        <w:pStyle w:val="Header"/>
        <w:tabs>
          <w:tab w:val="clear" w:pos="4320"/>
          <w:tab w:val="clear" w:pos="8640"/>
          <w:tab w:val="right" w:leader="dot" w:pos="6480"/>
        </w:tabs>
        <w:spacing w:after="120"/>
        <w:rPr>
          <w:rFonts w:ascii="Gulim" w:eastAsia="Gulim" w:hAnsi="Gulim"/>
        </w:rPr>
      </w:pPr>
    </w:p>
    <w:p w:rsidR="00B4726B" w:rsidRPr="0059448E" w:rsidRDefault="00B4726B" w:rsidP="00B4726B">
      <w:pPr>
        <w:tabs>
          <w:tab w:val="right" w:leader="dot" w:pos="6480"/>
        </w:tabs>
        <w:spacing w:after="120"/>
        <w:rPr>
          <w:rFonts w:ascii="Gulim" w:eastAsia="Gulim" w:hAnsi="Gulim"/>
        </w:rPr>
      </w:pPr>
      <w:proofErr w:type="spellStart"/>
      <w:r w:rsidRPr="0059448E">
        <w:rPr>
          <w:rFonts w:ascii="Gulim" w:eastAsia="Gulim" w:hAnsi="Gulim" w:hint="eastAsia"/>
          <w:b/>
          <w:bCs/>
        </w:rPr>
        <w:t>언어</w:t>
      </w:r>
      <w:proofErr w:type="spellEnd"/>
      <w:r w:rsidRPr="0059448E">
        <w:rPr>
          <w:rFonts w:ascii="Gulim" w:eastAsia="Gulim" w:hAnsi="Gulim" w:hint="eastAsia"/>
        </w:rPr>
        <w:t xml:space="preserve"> </w:t>
      </w:r>
    </w:p>
    <w:p w:rsidR="00B4726B" w:rsidRPr="0059448E" w:rsidRDefault="00B4726B" w:rsidP="00B4726B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청중에게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적합한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수준으로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말하기</w:t>
      </w:r>
      <w:proofErr w:type="spellEnd"/>
    </w:p>
    <w:p w:rsidR="00B4726B" w:rsidRPr="0059448E" w:rsidRDefault="00B4726B" w:rsidP="00B4726B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청중이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이해하기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어려운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용어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설명</w:t>
      </w:r>
      <w:proofErr w:type="spellEnd"/>
    </w:p>
    <w:p w:rsidR="00B4726B" w:rsidRPr="0059448E" w:rsidRDefault="00B4726B" w:rsidP="00B4726B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청중이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이해하기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어려운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수치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피하기</w:t>
      </w:r>
      <w:proofErr w:type="spellEnd"/>
    </w:p>
    <w:p w:rsidR="00B4726B" w:rsidRPr="0059448E" w:rsidRDefault="00B4726B" w:rsidP="00B4726B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>
        <w:rPr>
          <w:rFonts w:ascii="Gulim" w:eastAsia="Gulim" w:hAnsi="Gulim"/>
        </w:rPr>
      </w:r>
      <w:r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</w:t>
      </w:r>
      <w:proofErr w:type="spellStart"/>
      <w:r w:rsidRPr="0059448E">
        <w:rPr>
          <w:rFonts w:ascii="Gulim" w:eastAsia="Gulim" w:hAnsi="Gulim" w:hint="eastAsia"/>
        </w:rPr>
        <w:t>청중에게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적합한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스타일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활용</w:t>
      </w:r>
      <w:proofErr w:type="spellEnd"/>
      <w:r w:rsidRPr="0059448E">
        <w:rPr>
          <w:rFonts w:ascii="Gulim" w:eastAsia="Gulim" w:hAnsi="Gulim" w:hint="eastAsia"/>
        </w:rPr>
        <w:t xml:space="preserve"> (</w:t>
      </w:r>
      <w:proofErr w:type="spellStart"/>
      <w:r w:rsidRPr="0059448E">
        <w:rPr>
          <w:rFonts w:ascii="Gulim" w:eastAsia="Gulim" w:hAnsi="Gulim" w:hint="eastAsia"/>
        </w:rPr>
        <w:t>격식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또는</w:t>
      </w:r>
      <w:proofErr w:type="spellEnd"/>
      <w:r w:rsidRPr="0059448E">
        <w:rPr>
          <w:rFonts w:ascii="Gulim" w:eastAsia="Gulim" w:hAnsi="Gulim" w:hint="eastAsia"/>
        </w:rPr>
        <w:t xml:space="preserve"> </w:t>
      </w:r>
      <w:proofErr w:type="spellStart"/>
      <w:r w:rsidRPr="0059448E">
        <w:rPr>
          <w:rFonts w:ascii="Gulim" w:eastAsia="Gulim" w:hAnsi="Gulim" w:hint="eastAsia"/>
        </w:rPr>
        <w:t>비격식</w:t>
      </w:r>
      <w:proofErr w:type="spellEnd"/>
      <w:r w:rsidRPr="0059448E">
        <w:rPr>
          <w:rFonts w:ascii="Gulim" w:eastAsia="Gulim" w:hAnsi="Gulim" w:hint="eastAsia"/>
        </w:rPr>
        <w:t>)</w:t>
      </w:r>
    </w:p>
    <w:p w:rsidR="00B4726B" w:rsidRPr="0059448E" w:rsidRDefault="00B4726B" w:rsidP="00B4726B">
      <w:pPr>
        <w:rPr>
          <w:rFonts w:ascii="Gulim" w:eastAsia="Gulim" w:hAnsi="Gulim"/>
        </w:rPr>
      </w:pPr>
    </w:p>
    <w:p w:rsidR="00B4726B" w:rsidRPr="0059448E" w:rsidRDefault="00B4726B" w:rsidP="00B4726B">
      <w:pPr>
        <w:rPr>
          <w:rFonts w:ascii="Gulim" w:eastAsia="Gulim" w:hAnsi="Gulim"/>
        </w:rPr>
      </w:pPr>
      <w:r>
        <w:rPr>
          <w:rFonts w:ascii="Gulim" w:eastAsia="Gulim" w:hAnsi="Gulim"/>
          <w:b/>
          <w:bCs/>
          <w:i/>
          <w:iCs/>
          <w:lang w:eastAsia="ko-K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75.65pt;margin-top:-633.95pt;width:50.4pt;height:36.25pt;z-index:251659264;mso-wrap-edited:f" wrapcoords="-322 0 -322 21150 20310 21150 21600 2700 19988 0 -322 0">
            <v:imagedata r:id="rId6" o:title=""/>
          </v:shape>
          <o:OLEObject Type="Embed" ProgID="MS_ClipArt_Gallery" ShapeID="_x0000_s1034" DrawAspect="Content" ObjectID="_1599550953" r:id="rId7"/>
        </w:object>
      </w:r>
      <w:r>
        <w:rPr>
          <w:rFonts w:ascii="Gulim" w:eastAsia="Gulim" w:hAnsi="Gulim"/>
          <w:lang w:eastAsia="ko-KR"/>
        </w:rPr>
        <w:object w:dxaOrig="1440" w:dyaOrig="1440">
          <v:shape id="_x0000_s1035" type="#_x0000_t75" style="position:absolute;margin-left:478.55pt;margin-top:-2.8pt;width:50.4pt;height:36.25pt;z-index:251660288;mso-wrap-edited:f" wrapcoords="-322 0 -322 21150 20310 21150 21600 2700 19988 0 -322 0">
            <v:imagedata r:id="rId6" o:title=""/>
          </v:shape>
          <o:OLEObject Type="Embed" ProgID="MS_ClipArt_Gallery" ShapeID="_x0000_s1035" DrawAspect="Content" ObjectID="_1599550952" r:id="rId8"/>
        </w:object>
      </w:r>
    </w:p>
    <w:p w:rsidR="00B4726B" w:rsidRPr="0059448E" w:rsidRDefault="00B4726B" w:rsidP="00B4726B">
      <w:pPr>
        <w:rPr>
          <w:rFonts w:ascii="Gulim" w:eastAsia="Gulim" w:hAnsi="Gulim"/>
        </w:rPr>
      </w:pPr>
      <w:r>
        <w:rPr>
          <w:rFonts w:ascii="Gulim" w:eastAsia="Gulim" w:hAnsi="Gulim"/>
          <w:lang w:eastAsia="ko-KR"/>
        </w:rPr>
        <w:object w:dxaOrig="1440" w:dyaOrig="1440">
          <v:shape id="_x0000_s1036" type="#_x0000_t75" style="position:absolute;margin-left:481.55pt;margin-top:-6.75pt;width:50.4pt;height:36.25pt;z-index:251661312;mso-wrap-edited:f" wrapcoords="-322 0 -322 21150 20310 21150 21600 2700 19988 0 -322 0">
            <v:imagedata r:id="rId6" o:title=""/>
          </v:shape>
          <o:OLEObject Type="Embed" ProgID="MS_ClipArt_Gallery" ShapeID="_x0000_s1036" DrawAspect="Content" ObjectID="_1599550951" r:id="rId9"/>
        </w:object>
      </w:r>
    </w:p>
    <w:p w:rsidR="00741D2D" w:rsidRPr="00B4726B" w:rsidRDefault="00741D2D" w:rsidP="00B4726B">
      <w:pPr>
        <w:rPr>
          <w:lang w:eastAsia="ko-KR"/>
        </w:rPr>
      </w:pPr>
    </w:p>
    <w:sectPr w:rsidR="00741D2D" w:rsidRPr="00B4726B" w:rsidSect="00021B29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29" w:rsidRDefault="00021B29" w:rsidP="00021B29">
      <w:r>
        <w:separator/>
      </w:r>
    </w:p>
  </w:endnote>
  <w:endnote w:type="continuationSeparator" w:id="0">
    <w:p w:rsidR="00021B29" w:rsidRDefault="00021B29" w:rsidP="0002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29" w:rsidRDefault="00021B29" w:rsidP="00021B29">
      <w:r>
        <w:separator/>
      </w:r>
    </w:p>
  </w:footnote>
  <w:footnote w:type="continuationSeparator" w:id="0">
    <w:p w:rsidR="00021B29" w:rsidRDefault="00021B29" w:rsidP="0002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B29"/>
    <w:rsid w:val="00021B29"/>
    <w:rsid w:val="00741D2D"/>
    <w:rsid w:val="00B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A8E1572B-D31D-421F-99F5-072F730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29"/>
    <w:pPr>
      <w:spacing w:after="0" w:line="240" w:lineRule="auto"/>
    </w:pPr>
    <w:rPr>
      <w:rFonts w:ascii="Times New Roman" w:eastAsia="Malgun Gothic" w:hAnsi="Times New Roman" w:cs="Times New Roman"/>
      <w:sz w:val="24"/>
      <w:szCs w:val="20"/>
      <w:lang w:val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29"/>
    <w:rPr>
      <w:rFonts w:ascii="Times New Roman" w:eastAsia="Malgun Gothic" w:hAnsi="Times New Roman" w:cs="Times New Roman"/>
      <w:sz w:val="24"/>
      <w:szCs w:val="20"/>
      <w:lang w:val="ko-KR"/>
    </w:rPr>
  </w:style>
  <w:style w:type="paragraph" w:styleId="Title">
    <w:name w:val="Title"/>
    <w:basedOn w:val="Normal"/>
    <w:link w:val="TitleChar"/>
    <w:qFormat/>
    <w:rsid w:val="00021B29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21B29"/>
    <w:rPr>
      <w:rFonts w:ascii="Times New Roman" w:eastAsia="Malgun Gothic" w:hAnsi="Times New Roman" w:cs="Times New Roman"/>
      <w:b/>
      <w:bCs/>
      <w:i/>
      <w:iCs/>
      <w:sz w:val="28"/>
      <w:szCs w:val="24"/>
      <w:lang w:val="ko-KR"/>
    </w:rPr>
  </w:style>
  <w:style w:type="paragraph" w:styleId="Footer">
    <w:name w:val="footer"/>
    <w:basedOn w:val="Normal"/>
    <w:link w:val="FooterChar"/>
    <w:uiPriority w:val="99"/>
    <w:unhideWhenUsed/>
    <w:rsid w:val="00021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29"/>
    <w:rPr>
      <w:rFonts w:ascii="Times New Roman" w:eastAsia="Malgun Gothic" w:hAnsi="Times New Roman" w:cs="Times New Roman"/>
      <w:sz w:val="24"/>
      <w:szCs w:val="20"/>
      <w:lang w:val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>Lions Clubs International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Gonzales, Carlie</cp:lastModifiedBy>
  <cp:revision>3</cp:revision>
  <dcterms:created xsi:type="dcterms:W3CDTF">2012-08-01T18:34:00Z</dcterms:created>
  <dcterms:modified xsi:type="dcterms:W3CDTF">2018-09-27T15:56:00Z</dcterms:modified>
</cp:coreProperties>
</file>